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FF" w:rsidRPr="006A01FF" w:rsidRDefault="006A01FF" w:rsidP="006A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 </w:t>
      </w:r>
    </w:p>
    <w:p w:rsidR="006A01FF" w:rsidRPr="006A01FF" w:rsidRDefault="006A01FF" w:rsidP="006A01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6A01FF" w:rsidRPr="006A01FF" w:rsidRDefault="006A01FF" w:rsidP="006A01F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  <w:lang w:eastAsia="ru-RU"/>
        </w:rPr>
      </w:pPr>
      <w:r w:rsidRPr="006A01FF">
        <w:rPr>
          <w:rFonts w:ascii="Times New Roman" w:eastAsia="Calibri" w:hAnsi="Times New Roman" w:cs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6A01FF" w:rsidRPr="006A01FF" w:rsidRDefault="006A01FF" w:rsidP="006A01FF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A01FF" w:rsidRPr="006A01FF" w:rsidRDefault="006A01FF" w:rsidP="006A0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6A01FF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6A01FF" w:rsidRPr="006A01FF" w:rsidRDefault="006A01FF" w:rsidP="006A0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A01FF" w:rsidRPr="006A01FF" w:rsidRDefault="006A01FF" w:rsidP="006A01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A01FF" w:rsidRPr="006A01FF" w:rsidRDefault="006A01FF" w:rsidP="006A01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 ноября 2025 г. № 767-па</w:t>
      </w:r>
    </w:p>
    <w:p w:rsidR="006A01FF" w:rsidRPr="006A01FF" w:rsidRDefault="006A01FF" w:rsidP="006A01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01FF" w:rsidRPr="006A01FF" w:rsidRDefault="006A01FF" w:rsidP="006A01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01FF" w:rsidRPr="006A01FF" w:rsidRDefault="006A01FF" w:rsidP="006A01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01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 Шенкурск</w:t>
      </w:r>
    </w:p>
    <w:p w:rsidR="006A01FF" w:rsidRPr="006A01FF" w:rsidRDefault="006A01FF" w:rsidP="006A01FF">
      <w:pPr>
        <w:tabs>
          <w:tab w:val="left" w:pos="52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01F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6A01FF" w:rsidRPr="006A01FF" w:rsidRDefault="006A01FF" w:rsidP="006A01FF">
      <w:pPr>
        <w:tabs>
          <w:tab w:val="left" w:pos="520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A01FF" w:rsidRPr="006A01FF" w:rsidRDefault="006A01FF" w:rsidP="006A01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A01FF" w:rsidRPr="006A01FF" w:rsidRDefault="006A01FF" w:rsidP="006A01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0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о муниципальной </w:t>
      </w:r>
      <w:r w:rsidRPr="006A01FF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 xml:space="preserve">межведомственной </w:t>
      </w:r>
      <w:r w:rsidRPr="006A01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комиссии по поддержке участников специальной военной операции и членов их семей на территории Шенкурского муниципального округа Архангельской области</w:t>
      </w:r>
    </w:p>
    <w:p w:rsidR="006A01FF" w:rsidRPr="006A01FF" w:rsidRDefault="006A01FF" w:rsidP="006A01F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01FF" w:rsidRPr="006A01FF" w:rsidRDefault="006A01FF" w:rsidP="006A0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A01FF" w:rsidRPr="006A01FF" w:rsidRDefault="006A01FF" w:rsidP="006A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6A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1 Перечня поручений по реализации Послания Президента Российской Федерации Федеральному Собранию Российской Федерации от 21 февраля 2023 года, утвержденного Президентом Российской Федерации 15 марта 2023 года  №  Пр-528, </w:t>
      </w:r>
      <w:r w:rsidRPr="006A01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Положением о межведомственной комиссии по поддержке участников специальной военной операции и членов их семей в Архангельской области, утвержденным указом Губернатора Архангельской области от 03 апреля 2023 года № 25-у, </w:t>
      </w:r>
      <w:r w:rsidRPr="006A0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</w:t>
      </w:r>
      <w:proofErr w:type="gramEnd"/>
      <w:r w:rsidRPr="006A01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Шенкурского муниципального округа Архангельской области </w:t>
      </w:r>
      <w:proofErr w:type="spellStart"/>
      <w:proofErr w:type="gramStart"/>
      <w:r w:rsidRPr="006A0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spellEnd"/>
      <w:proofErr w:type="gramEnd"/>
      <w:r w:rsidRPr="006A0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о с т а </w:t>
      </w:r>
      <w:proofErr w:type="spellStart"/>
      <w:r w:rsidRPr="006A0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spellEnd"/>
      <w:r w:rsidRPr="006A01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о в л я е т:</w:t>
      </w:r>
    </w:p>
    <w:p w:rsidR="006A01FF" w:rsidRPr="006A01FF" w:rsidRDefault="006A01FF" w:rsidP="006A01F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1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прилагаемое Положение о муниципальной </w:t>
      </w:r>
      <w:r w:rsidRPr="006A01F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межведомственной </w:t>
      </w:r>
      <w:r w:rsidRPr="006A01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по поддержке участников специальной военной операции и членов их семей на территории Шенкурского муниципального округа Архангельской области</w:t>
      </w:r>
      <w:r w:rsidRPr="006A01F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6A01FF" w:rsidRPr="006A01FF" w:rsidRDefault="006A01FF" w:rsidP="006A01F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Настоящее постановление вступает в силу со дня его официального опубликования. </w:t>
      </w:r>
    </w:p>
    <w:p w:rsidR="006A01FF" w:rsidRPr="006A01FF" w:rsidRDefault="006A01FF" w:rsidP="006A0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01FF" w:rsidRPr="006A01FF" w:rsidRDefault="006A01FF" w:rsidP="006A01FF">
      <w:pPr>
        <w:tabs>
          <w:tab w:val="left" w:pos="55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0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6A01FF" w:rsidRDefault="006A01FF" w:rsidP="006A01FF">
      <w:pPr>
        <w:tabs>
          <w:tab w:val="left" w:pos="3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A01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Временно </w:t>
      </w:r>
      <w:proofErr w:type="gramStart"/>
      <w:r w:rsidRPr="006A01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исполняющий</w:t>
      </w:r>
      <w:proofErr w:type="gramEnd"/>
      <w:r w:rsidRPr="006A01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полномочия главы </w:t>
      </w:r>
    </w:p>
    <w:p w:rsidR="006A01FF" w:rsidRDefault="006A01FF" w:rsidP="006A01FF">
      <w:pPr>
        <w:tabs>
          <w:tab w:val="left" w:pos="3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A01F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Шенкурского муниципального округа                                     А.А. Росляков</w:t>
      </w:r>
    </w:p>
    <w:p w:rsidR="006A01FF" w:rsidRDefault="006A01FF" w:rsidP="006A01FF">
      <w:pPr>
        <w:widowControl w:val="0"/>
        <w:autoSpaceDE w:val="0"/>
        <w:autoSpaceDN w:val="0"/>
        <w:adjustRightInd w:val="0"/>
        <w:spacing w:after="0" w:line="240" w:lineRule="auto"/>
        <w:ind w:left="6816" w:firstLine="26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A01FF" w:rsidRDefault="006A01FF" w:rsidP="006A01FF">
      <w:pPr>
        <w:widowControl w:val="0"/>
        <w:autoSpaceDE w:val="0"/>
        <w:autoSpaceDN w:val="0"/>
        <w:adjustRightInd w:val="0"/>
        <w:spacing w:after="0" w:line="240" w:lineRule="auto"/>
        <w:ind w:left="6816" w:firstLine="26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A01FF" w:rsidRDefault="006A01FF" w:rsidP="006A01FF">
      <w:pPr>
        <w:widowControl w:val="0"/>
        <w:autoSpaceDE w:val="0"/>
        <w:autoSpaceDN w:val="0"/>
        <w:adjustRightInd w:val="0"/>
        <w:spacing w:after="0" w:line="240" w:lineRule="auto"/>
        <w:ind w:left="6816" w:firstLine="26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A01FF" w:rsidRDefault="003877D6" w:rsidP="006A01FF">
      <w:pPr>
        <w:widowControl w:val="0"/>
        <w:autoSpaceDE w:val="0"/>
        <w:autoSpaceDN w:val="0"/>
        <w:adjustRightInd w:val="0"/>
        <w:spacing w:after="0" w:line="240" w:lineRule="auto"/>
        <w:ind w:left="6816" w:firstLine="26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bookmarkStart w:id="0" w:name="bookmark3"/>
    </w:p>
    <w:p w:rsidR="006A01FF" w:rsidRDefault="006A01FF" w:rsidP="006A01FF">
      <w:pPr>
        <w:widowControl w:val="0"/>
        <w:autoSpaceDE w:val="0"/>
        <w:autoSpaceDN w:val="0"/>
        <w:adjustRightInd w:val="0"/>
        <w:spacing w:after="0" w:line="240" w:lineRule="auto"/>
        <w:ind w:left="6816" w:firstLine="26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A01FF" w:rsidRDefault="006A01FF" w:rsidP="006A01FF">
      <w:pPr>
        <w:widowControl w:val="0"/>
        <w:autoSpaceDE w:val="0"/>
        <w:autoSpaceDN w:val="0"/>
        <w:adjustRightInd w:val="0"/>
        <w:spacing w:after="0" w:line="240" w:lineRule="auto"/>
        <w:ind w:left="6816" w:firstLine="26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877D6" w:rsidRPr="006745CB" w:rsidRDefault="003877D6" w:rsidP="006A01FF">
      <w:pPr>
        <w:widowControl w:val="0"/>
        <w:autoSpaceDE w:val="0"/>
        <w:autoSpaceDN w:val="0"/>
        <w:adjustRightInd w:val="0"/>
        <w:spacing w:after="0" w:line="240" w:lineRule="auto"/>
        <w:ind w:left="6816" w:firstLine="26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3877D6" w:rsidRPr="006745CB" w:rsidRDefault="003877D6" w:rsidP="003877D6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Pr="006745CB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3877D6" w:rsidRPr="006745CB" w:rsidRDefault="003877D6" w:rsidP="003877D6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>Шенкурского муниципального округа</w:t>
      </w:r>
    </w:p>
    <w:p w:rsidR="003877D6" w:rsidRPr="006745CB" w:rsidRDefault="003877D6" w:rsidP="003877D6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 xml:space="preserve">Архангельской области </w:t>
      </w:r>
    </w:p>
    <w:p w:rsidR="003877D6" w:rsidRPr="006745CB" w:rsidRDefault="003877D6" w:rsidP="003877D6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 xml:space="preserve">                                                            </w:t>
      </w:r>
      <w:r w:rsidR="00500AB7">
        <w:rPr>
          <w:rFonts w:ascii="Times New Roman" w:hAnsi="Times New Roman" w:cs="Times New Roman"/>
          <w:bCs/>
          <w:kern w:val="32"/>
          <w:sz w:val="28"/>
          <w:szCs w:val="28"/>
        </w:rPr>
        <w:t xml:space="preserve">                 от </w:t>
      </w:r>
      <w:r w:rsidR="006A01FF">
        <w:rPr>
          <w:rFonts w:ascii="Times New Roman" w:hAnsi="Times New Roman" w:cs="Times New Roman"/>
          <w:bCs/>
          <w:kern w:val="32"/>
          <w:sz w:val="28"/>
          <w:szCs w:val="28"/>
        </w:rPr>
        <w:t>27</w:t>
      </w:r>
      <w:r w:rsidR="00500AB7">
        <w:rPr>
          <w:rFonts w:ascii="Times New Roman" w:hAnsi="Times New Roman" w:cs="Times New Roman"/>
          <w:bCs/>
          <w:kern w:val="32"/>
          <w:sz w:val="28"/>
          <w:szCs w:val="28"/>
        </w:rPr>
        <w:t xml:space="preserve"> ноябр</w:t>
      </w:r>
      <w:r>
        <w:rPr>
          <w:rFonts w:ascii="Times New Roman" w:hAnsi="Times New Roman" w:cs="Times New Roman"/>
          <w:bCs/>
          <w:kern w:val="32"/>
          <w:sz w:val="28"/>
          <w:szCs w:val="28"/>
        </w:rPr>
        <w:t xml:space="preserve">я </w:t>
      </w: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 xml:space="preserve">2025 г.  № </w:t>
      </w:r>
      <w:r w:rsidR="006A01FF">
        <w:rPr>
          <w:rFonts w:ascii="Times New Roman" w:hAnsi="Times New Roman" w:cs="Times New Roman"/>
          <w:bCs/>
          <w:kern w:val="32"/>
          <w:sz w:val="28"/>
          <w:szCs w:val="28"/>
        </w:rPr>
        <w:t>767</w:t>
      </w: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>-па</w:t>
      </w:r>
    </w:p>
    <w:p w:rsidR="003877D6" w:rsidRDefault="003877D6" w:rsidP="003877D6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rPr>
          <w:b/>
          <w:sz w:val="28"/>
          <w:szCs w:val="28"/>
        </w:rPr>
      </w:pPr>
    </w:p>
    <w:p w:rsidR="00DE40BE" w:rsidRPr="00DE40BE" w:rsidRDefault="003877D6" w:rsidP="00DE40BE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rPr>
          <w:b/>
          <w:sz w:val="28"/>
          <w:szCs w:val="28"/>
        </w:rPr>
      </w:pPr>
      <w:proofErr w:type="gramStart"/>
      <w:r w:rsidRPr="00493823">
        <w:rPr>
          <w:b/>
          <w:sz w:val="28"/>
          <w:szCs w:val="28"/>
        </w:rPr>
        <w:t>П</w:t>
      </w:r>
      <w:proofErr w:type="gramEnd"/>
      <w:r w:rsidRPr="00493823">
        <w:rPr>
          <w:b/>
          <w:sz w:val="28"/>
          <w:szCs w:val="28"/>
        </w:rPr>
        <w:t xml:space="preserve"> О Л О Ж Е Н И Е </w:t>
      </w:r>
      <w:bookmarkEnd w:id="0"/>
    </w:p>
    <w:p w:rsidR="00DE40BE" w:rsidRDefault="00DE40BE" w:rsidP="00DE40BE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45EB5">
        <w:rPr>
          <w:rFonts w:ascii="Times New Roman" w:hAnsi="Times New Roman" w:cs="Times New Roman"/>
          <w:b/>
          <w:color w:val="1A1A1A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1A1A1A"/>
          <w:sz w:val="28"/>
          <w:szCs w:val="28"/>
        </w:rPr>
        <w:t xml:space="preserve">муниципальной </w:t>
      </w:r>
      <w:r w:rsidRPr="00445EB5">
        <w:rPr>
          <w:rFonts w:ascii="Times New Roman" w:hAnsi="Times New Roman" w:cs="Times New Roman"/>
          <w:b/>
          <w:sz w:val="28"/>
          <w:szCs w:val="28"/>
        </w:rPr>
        <w:t>межведомственной комиссии по поддержке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EB5">
        <w:rPr>
          <w:rFonts w:ascii="Times New Roman" w:hAnsi="Times New Roman" w:cs="Times New Roman"/>
          <w:b/>
          <w:sz w:val="28"/>
          <w:szCs w:val="28"/>
        </w:rPr>
        <w:t xml:space="preserve">участников специальной военной операции и членов их семей на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</w:t>
      </w:r>
    </w:p>
    <w:p w:rsidR="00DE40BE" w:rsidRDefault="00DE40BE" w:rsidP="00DE40BE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DE40BE" w:rsidRPr="00DE40BE" w:rsidRDefault="00DE40BE" w:rsidP="00DE40BE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445EB5">
        <w:rPr>
          <w:rFonts w:ascii="Times New Roman" w:hAnsi="Times New Roman" w:cs="Times New Roman"/>
          <w:color w:val="1A1A1A"/>
          <w:sz w:val="28"/>
          <w:szCs w:val="28"/>
        </w:rPr>
        <w:t>1</w:t>
      </w:r>
      <w:r w:rsidRPr="00DE40BE">
        <w:rPr>
          <w:rFonts w:ascii="Times New Roman" w:hAnsi="Times New Roman" w:cs="Times New Roman"/>
          <w:color w:val="1A1A1A"/>
          <w:sz w:val="28"/>
          <w:szCs w:val="28"/>
        </w:rPr>
        <w:t xml:space="preserve">. Настоящее Положение определяет порядок работы муниципальной межведомственной комиссии по поддержке участников специальной военной операции и членов их семей на территории </w:t>
      </w:r>
      <w:r>
        <w:rPr>
          <w:rFonts w:ascii="Times New Roman" w:hAnsi="Times New Roman" w:cs="Times New Roman"/>
          <w:sz w:val="28"/>
          <w:szCs w:val="28"/>
        </w:rPr>
        <w:t>Шенкурс</w:t>
      </w:r>
      <w:r w:rsidRPr="00DE40BE">
        <w:rPr>
          <w:rFonts w:ascii="Times New Roman" w:hAnsi="Times New Roman" w:cs="Times New Roman"/>
          <w:sz w:val="28"/>
          <w:szCs w:val="28"/>
        </w:rPr>
        <w:t>кого муниципального округа Архангельской области</w:t>
      </w:r>
      <w:r w:rsidRPr="00DE40BE">
        <w:rPr>
          <w:rFonts w:ascii="Times New Roman" w:hAnsi="Times New Roman" w:cs="Times New Roman"/>
          <w:color w:val="1A1A1A"/>
          <w:sz w:val="28"/>
          <w:szCs w:val="28"/>
        </w:rPr>
        <w:t xml:space="preserve"> (далее – межведомственная комиссия).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 xml:space="preserve">2. Межведомственная комиссия в своей деятельности руководствуется Конституцией Российской Федерации, Федеральными конституционными законами, Федеральными законами, иными правовыми актами Российской Федерации, областными законами, иными нормативными правовыми актами Архангельской области и </w:t>
      </w:r>
      <w:r>
        <w:rPr>
          <w:rFonts w:ascii="Times New Roman" w:hAnsi="Times New Roman" w:cs="Times New Roman"/>
          <w:sz w:val="28"/>
          <w:szCs w:val="28"/>
        </w:rPr>
        <w:t>Шенкурс</w:t>
      </w:r>
      <w:r w:rsidRPr="00DE40BE">
        <w:rPr>
          <w:rFonts w:ascii="Times New Roman" w:hAnsi="Times New Roman" w:cs="Times New Roman"/>
          <w:sz w:val="28"/>
          <w:szCs w:val="28"/>
        </w:rPr>
        <w:t>кого</w:t>
      </w:r>
      <w:r w:rsidRPr="00DE40BE">
        <w:rPr>
          <w:rFonts w:ascii="Times New Roman" w:hAnsi="Times New Roman" w:cs="Times New Roman"/>
          <w:color w:val="1A1A1A"/>
          <w:sz w:val="28"/>
          <w:szCs w:val="28"/>
        </w:rPr>
        <w:t xml:space="preserve"> муниципального округа Архангельской области, а также настоящим Положением.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3. Межведомственная комиссия создается в целях обеспечения адресного сопровождения участников специальной военной операции и членов их семей, членов семей погибших (умерших) участников специальной военной операции (далее – участник СВО, члены их семей).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4. Межведомственная комиссия осуществляет: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1) мониторинг отработки обращений участников СВО и членов их семей;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2) содействие в трудоустройстве участников СВО через индивидуальное сопровождение от момента профориентации до трудоустройства на рабочем месте или регистрации в качестве индивидуального предпринимателя, в том числе плательщика налога на профессиональный доход.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5. Межведомственная комиссия осуществляет решение следующих вопросов: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1) адаптации жилых помещений под индивидуальные потребности инвалидов из числа участников СВО;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 xml:space="preserve">2) медицинской реабилитации участников СВО, их социальной адаптации и </w:t>
      </w:r>
      <w:proofErr w:type="spellStart"/>
      <w:r w:rsidRPr="00DE40BE">
        <w:rPr>
          <w:rFonts w:ascii="Times New Roman" w:hAnsi="Times New Roman" w:cs="Times New Roman"/>
          <w:color w:val="1A1A1A"/>
          <w:sz w:val="28"/>
          <w:szCs w:val="28"/>
        </w:rPr>
        <w:t>ресоциализации</w:t>
      </w:r>
      <w:proofErr w:type="spellEnd"/>
      <w:r w:rsidRPr="00DE40BE">
        <w:rPr>
          <w:rFonts w:ascii="Times New Roman" w:hAnsi="Times New Roman" w:cs="Times New Roman"/>
          <w:color w:val="1A1A1A"/>
          <w:sz w:val="28"/>
          <w:szCs w:val="28"/>
        </w:rPr>
        <w:t>;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3) организацию просветительской деятельности в сфере патриотического воспитания с привлечением участников СВО, содействие в их участии в волонтерских акциях и программах;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lastRenderedPageBreak/>
        <w:t>4) обеспечение содействия в организации спортивных мероприятий и турниров с привлечением участников СВО;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5) обеспечение содействия в организации увековечения памяти участников СВО и их подвигов.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6. Для осуществления своей деятельности межведомственная комиссия имеет право: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1) получать в установленном порядке правовые акты и другие документы, касающиеся вопросов, входящих в компетенцию межведомственной комиссии;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2) создавать рабочие группы для рассмотрения вопросов поддержки участников СВО и членов их семей в пределах своей компетенции.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7. Межведомственная комиссия состоит из председателя, заместителя председателя, секретаря и членов межведомственной комиссии.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8. В состав межведомственной комиссии могут входить представители государственных органов исполнительной власти Архангельской области, органов местного самоуправления, организаций, независимо от их форм собственности, в том числе общественных организаций (объединений) и других некоммерческих организаций, военного комиссариата.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 xml:space="preserve">9. Председатель межведомственной комиссии ведет заседания межведомственной комиссии, </w:t>
      </w: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случае его отсутствия заместитель председателя межведомственной комиссии.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 Председатель межведомственной комиссии: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осуществляет общее руководство межведомственной комиссией и </w:t>
      </w:r>
      <w:proofErr w:type="gramStart"/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принятых решений;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утверждает повестку дня заседания межведомственной комиссии;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принимает участие в заседании межведомственной комиссии;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знакомится с материалами по вопросам, подлежащим рассмотрению межведомственной комиссией;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дает поручения членам межведомственной комиссии;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подписывает протоколы межведомственной комиссии;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>8) определяет состав приглашенных на заседание межведомственной комиссии лиц исходя из повестки дня заседания межведомственной комиссии.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 Секретарь межведомственной комиссии: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организует проведение заседаний межведомственной комиссии, </w:t>
      </w: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дате, времени, месте и формате </w:t>
      </w:r>
      <w:proofErr w:type="gramStart"/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proofErr w:type="gramEnd"/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уведомляет членов межведомственной комиссии посредством использования телефонной связи не позднее чем за 3 рабочих дня до дня их проведения;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осуществляет подготовку материалов, подлежащих рассмотрению на заседаниях межведомственной комиссии;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осуществляет ведение, оформление и хранение протоколов заседаний межведомственной комиссии, подготавливает проекты решений межведомственной комиссии.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12. В период временного отсутствия секретаря межведомственной комиссии (отпуск, командировка, временная нетрудоспособность, иные причины) его обязанности по решению председателя межведомственной комиссии возлагаются на одного из членов межведомственной комиссии с его согласия.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 Члены межведомственной комиссии: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готовят и вносят предложения в повестку дня заседания межведомственной комиссии;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знакомятся с материалами по вопросам, рассматриваемым межведомственной комиссией;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>4) выполняют поручения председателя межведомственной комиссии</w:t>
      </w: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заместителя председателя межведомственной комиссии по направлениям деятельности межведомственной комиссии;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принимают меры в рамках своих должностных обязанностей и полномочий по выполнению решений межведомственной комиссии, </w:t>
      </w:r>
      <w:proofErr w:type="gramStart"/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реализацией. 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DE40BE">
        <w:rPr>
          <w:rFonts w:ascii="Times New Roman" w:hAnsi="Times New Roman" w:cs="Times New Roman"/>
          <w:sz w:val="28"/>
          <w:szCs w:val="28"/>
        </w:rPr>
        <w:t>. Решения межведомственной комиссии принимаются простым большинством голосов присутствующих на заседании членов межведомственной комиссии путем открытого голосования.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40BE">
        <w:rPr>
          <w:rFonts w:ascii="Times New Roman" w:hAnsi="Times New Roman" w:cs="Times New Roman"/>
          <w:sz w:val="28"/>
          <w:szCs w:val="28"/>
        </w:rPr>
        <w:t>15</w:t>
      </w:r>
      <w:r w:rsidRPr="00DE40BE">
        <w:rPr>
          <w:rFonts w:ascii="Times New Roman" w:eastAsia="Times New Roman" w:hAnsi="Times New Roman" w:cs="Times New Roman"/>
          <w:sz w:val="28"/>
          <w:szCs w:val="28"/>
          <w:lang w:eastAsia="ru-RU"/>
        </w:rPr>
        <w:t>. Все члены межведомственной комиссии имеют равное право голоса при рассмотрении вопросов и принятии решений (голосовании).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0BE">
        <w:rPr>
          <w:rFonts w:ascii="Times New Roman" w:hAnsi="Times New Roman" w:cs="Times New Roman"/>
          <w:sz w:val="28"/>
          <w:szCs w:val="28"/>
        </w:rPr>
        <w:t xml:space="preserve">При равенстве голосов решающим является голос председательствующего на заседании межведомственной комиссии (в случае отсутствия председателя его заместителя). </w:t>
      </w:r>
      <w:r w:rsidRPr="00DE40BE">
        <w:rPr>
          <w:rFonts w:ascii="Times New Roman" w:hAnsi="Times New Roman" w:cs="Times New Roman"/>
          <w:color w:val="1A1A1A"/>
          <w:sz w:val="28"/>
          <w:szCs w:val="28"/>
        </w:rPr>
        <w:t>Решение межведомственной комиссии носит рекомендательный характер.</w:t>
      </w:r>
    </w:p>
    <w:p w:rsidR="00DE40BE" w:rsidRPr="00DE40BE" w:rsidRDefault="00DE40BE" w:rsidP="00DE4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0BE">
        <w:rPr>
          <w:rFonts w:ascii="Times New Roman" w:hAnsi="Times New Roman" w:cs="Times New Roman"/>
          <w:sz w:val="28"/>
          <w:szCs w:val="28"/>
        </w:rPr>
        <w:t xml:space="preserve">16. Решения межведомственной комиссии оформляются протоколом </w:t>
      </w:r>
      <w:r w:rsidRPr="00DE40BE">
        <w:rPr>
          <w:rFonts w:ascii="Times New Roman" w:hAnsi="Times New Roman" w:cs="Times New Roman"/>
          <w:sz w:val="28"/>
          <w:szCs w:val="28"/>
        </w:rPr>
        <w:br/>
        <w:t>и подписываются председателем межведомственной комиссии (в случае отсутствия председателя его заместителем) и секретарем межведомственной комиссии в течение трех рабочих дней после проведения очередного заседания</w:t>
      </w:r>
      <w:r w:rsidRPr="00DE40BE">
        <w:rPr>
          <w:rFonts w:ascii="Times New Roman" w:hAnsi="Times New Roman" w:cs="Times New Roman"/>
        </w:rPr>
        <w:t xml:space="preserve"> </w:t>
      </w:r>
      <w:r w:rsidRPr="00DE40BE">
        <w:rPr>
          <w:rFonts w:ascii="Times New Roman" w:hAnsi="Times New Roman" w:cs="Times New Roman"/>
          <w:sz w:val="28"/>
          <w:szCs w:val="28"/>
        </w:rPr>
        <w:t xml:space="preserve">межведомственной комиссии. </w:t>
      </w:r>
    </w:p>
    <w:p w:rsidR="00DE40BE" w:rsidRPr="00DE40BE" w:rsidRDefault="00DE40BE" w:rsidP="00DE40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DE40BE">
        <w:rPr>
          <w:rFonts w:ascii="Times New Roman" w:hAnsi="Times New Roman" w:cs="Times New Roman"/>
          <w:color w:val="1A1A1A"/>
          <w:sz w:val="28"/>
          <w:szCs w:val="28"/>
        </w:rPr>
        <w:t>17. Копия протокола направляется по электронным адресам должностным лицам, указанным</w:t>
      </w:r>
      <w:r>
        <w:rPr>
          <w:rFonts w:ascii="Times New Roman" w:hAnsi="Times New Roman" w:cs="Times New Roman"/>
          <w:color w:val="1A1A1A"/>
          <w:sz w:val="28"/>
          <w:szCs w:val="28"/>
        </w:rPr>
        <w:t xml:space="preserve"> в протоколе, в течение сем</w:t>
      </w:r>
      <w:r w:rsidRPr="00DE40BE">
        <w:rPr>
          <w:rFonts w:ascii="Times New Roman" w:hAnsi="Times New Roman" w:cs="Times New Roman"/>
          <w:color w:val="1A1A1A"/>
          <w:sz w:val="28"/>
          <w:szCs w:val="28"/>
        </w:rPr>
        <w:t>и рабочих дней со дня заседания межведомственной комиссии.</w:t>
      </w:r>
    </w:p>
    <w:p w:rsidR="00DE40BE" w:rsidRPr="00DE40BE" w:rsidRDefault="00DE40BE" w:rsidP="00DE40BE">
      <w:pPr>
        <w:spacing w:after="0" w:line="240" w:lineRule="auto"/>
        <w:jc w:val="center"/>
        <w:rPr>
          <w:rFonts w:ascii="Times New Roman" w:hAnsi="Times New Roman" w:cs="Times New Roman"/>
          <w:noProof/>
          <w:spacing w:val="-4"/>
          <w:sz w:val="28"/>
          <w:szCs w:val="28"/>
        </w:rPr>
      </w:pPr>
      <w:r w:rsidRPr="00DE40BE">
        <w:rPr>
          <w:rFonts w:ascii="Times New Roman" w:hAnsi="Times New Roman" w:cs="Times New Roman"/>
          <w:noProof/>
          <w:spacing w:val="-4"/>
          <w:sz w:val="28"/>
          <w:szCs w:val="28"/>
        </w:rPr>
        <w:t>_____________</w:t>
      </w:r>
    </w:p>
    <w:p w:rsidR="00DE40BE" w:rsidRPr="00DE40BE" w:rsidRDefault="00DE40BE" w:rsidP="00DE40BE">
      <w:pPr>
        <w:spacing w:after="0" w:line="240" w:lineRule="auto"/>
        <w:jc w:val="both"/>
        <w:rPr>
          <w:rFonts w:ascii="Times New Roman" w:hAnsi="Times New Roman" w:cs="Times New Roman"/>
          <w:noProof/>
          <w:spacing w:val="-4"/>
          <w:sz w:val="28"/>
          <w:szCs w:val="28"/>
        </w:rPr>
      </w:pPr>
    </w:p>
    <w:p w:rsidR="00DE40BE" w:rsidRPr="00DE40BE" w:rsidRDefault="00DE40BE" w:rsidP="00DE40BE">
      <w:pPr>
        <w:spacing w:after="0" w:line="240" w:lineRule="auto"/>
        <w:jc w:val="both"/>
        <w:rPr>
          <w:rFonts w:ascii="Times New Roman" w:hAnsi="Times New Roman" w:cs="Times New Roman"/>
          <w:noProof/>
          <w:spacing w:val="-4"/>
          <w:sz w:val="28"/>
          <w:szCs w:val="28"/>
        </w:rPr>
      </w:pPr>
    </w:p>
    <w:p w:rsidR="00DE40BE" w:rsidRPr="00DE40BE" w:rsidRDefault="00DE40BE" w:rsidP="00DE40BE">
      <w:pPr>
        <w:spacing w:after="0" w:line="240" w:lineRule="auto"/>
        <w:jc w:val="both"/>
        <w:rPr>
          <w:rFonts w:ascii="Times New Roman" w:hAnsi="Times New Roman" w:cs="Times New Roman"/>
          <w:noProof/>
          <w:spacing w:val="-4"/>
          <w:sz w:val="28"/>
          <w:szCs w:val="28"/>
        </w:rPr>
      </w:pPr>
    </w:p>
    <w:p w:rsidR="00DE40BE" w:rsidRPr="00DE40BE" w:rsidRDefault="00DE40BE" w:rsidP="00DE40B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80E87" w:rsidRPr="00DE40BE" w:rsidRDefault="00E80E87" w:rsidP="00DE40B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80E87" w:rsidRPr="00DE40BE" w:rsidSect="0083743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396" w:rsidRDefault="00703396" w:rsidP="0083743C">
      <w:pPr>
        <w:spacing w:after="0" w:line="240" w:lineRule="auto"/>
      </w:pPr>
      <w:r>
        <w:separator/>
      </w:r>
    </w:p>
  </w:endnote>
  <w:endnote w:type="continuationSeparator" w:id="0">
    <w:p w:rsidR="00703396" w:rsidRDefault="00703396" w:rsidP="00837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396" w:rsidRDefault="00703396" w:rsidP="0083743C">
      <w:pPr>
        <w:spacing w:after="0" w:line="240" w:lineRule="auto"/>
      </w:pPr>
      <w:r>
        <w:separator/>
      </w:r>
    </w:p>
  </w:footnote>
  <w:footnote w:type="continuationSeparator" w:id="0">
    <w:p w:rsidR="00703396" w:rsidRDefault="00703396" w:rsidP="00837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305516"/>
      <w:docPartObj>
        <w:docPartGallery w:val="Page Numbers (Top of Page)"/>
        <w:docPartUnique/>
      </w:docPartObj>
    </w:sdtPr>
    <w:sdtContent>
      <w:p w:rsidR="0083743C" w:rsidRDefault="00A454B9">
        <w:pPr>
          <w:pStyle w:val="a3"/>
          <w:jc w:val="center"/>
        </w:pPr>
        <w:fldSimple w:instr=" PAGE   \* MERGEFORMAT ">
          <w:r w:rsidR="006A01FF">
            <w:rPr>
              <w:noProof/>
            </w:rPr>
            <w:t>4</w:t>
          </w:r>
        </w:fldSimple>
      </w:p>
    </w:sdtContent>
  </w:sdt>
  <w:p w:rsidR="0083743C" w:rsidRDefault="008374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7D6"/>
    <w:rsid w:val="0001122F"/>
    <w:rsid w:val="00286407"/>
    <w:rsid w:val="003877D6"/>
    <w:rsid w:val="003F3769"/>
    <w:rsid w:val="00500AB7"/>
    <w:rsid w:val="00620FC9"/>
    <w:rsid w:val="006A01FF"/>
    <w:rsid w:val="00703396"/>
    <w:rsid w:val="0083743C"/>
    <w:rsid w:val="00A454B9"/>
    <w:rsid w:val="00DE40BE"/>
    <w:rsid w:val="00E80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3877D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3877D6"/>
    <w:pPr>
      <w:shd w:val="clear" w:color="auto" w:fill="FFFFFF"/>
      <w:spacing w:before="660" w:after="240" w:line="326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837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743C"/>
  </w:style>
  <w:style w:type="paragraph" w:styleId="a5">
    <w:name w:val="footer"/>
    <w:basedOn w:val="a"/>
    <w:link w:val="a6"/>
    <w:uiPriority w:val="99"/>
    <w:semiHidden/>
    <w:unhideWhenUsed/>
    <w:rsid w:val="00837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74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zamsoc</dc:creator>
  <cp:lastModifiedBy>orgspec3</cp:lastModifiedBy>
  <cp:revision>3</cp:revision>
  <cp:lastPrinted>2025-12-03T06:31:00Z</cp:lastPrinted>
  <dcterms:created xsi:type="dcterms:W3CDTF">2025-12-11T11:32:00Z</dcterms:created>
  <dcterms:modified xsi:type="dcterms:W3CDTF">2025-12-11T11:36:00Z</dcterms:modified>
</cp:coreProperties>
</file>